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rPr>
          <w:sz w:val="40"/>
          <w:szCs w:val="40"/>
        </w:rPr>
      </w:pPr>
      <w:r>
        <w:rPr>
          <w:rFonts w:hint="eastAsia" w:ascii="宋体" w:hAnsi="宋体" w:eastAsia="宋体" w:cs="宋体"/>
          <w:b w:val="0"/>
          <w:sz w:val="24"/>
          <w:szCs w:val="24"/>
          <w:u w:val="none"/>
        </w:rPr>
        <w:t>附表1：专业资质注册监理工程师人数配备表</w:t>
      </w:r>
    </w:p>
    <w:p>
      <w:pPr>
        <w:pStyle w:val="2"/>
        <w:keepNext w:val="0"/>
        <w:keepLines w:val="0"/>
        <w:widowControl/>
        <w:suppressLineNumbers w:val="0"/>
        <w:rPr>
          <w:sz w:val="32"/>
          <w:szCs w:val="32"/>
        </w:rPr>
      </w:pPr>
      <w:r>
        <w:rPr>
          <w:rFonts w:hint="eastAsia" w:ascii="宋体" w:hAnsi="宋体" w:eastAsia="宋体" w:cs="宋体"/>
          <w:b w:val="0"/>
          <w:sz w:val="21"/>
          <w:szCs w:val="21"/>
          <w:u w:val="none"/>
        </w:rPr>
        <w:t>　　（单位：人）</w:t>
      </w:r>
      <w:bookmarkStart w:id="0" w:name="_GoBack"/>
      <w:bookmarkEnd w:id="0"/>
    </w:p>
    <w:tbl>
      <w:tblPr>
        <w:tblW w:w="8100" w:type="dxa"/>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104"/>
        <w:gridCol w:w="3681"/>
        <w:gridCol w:w="1105"/>
        <w:gridCol w:w="1105"/>
        <w:gridCol w:w="110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jc w:val="center"/>
        </w:trPr>
        <w:tc>
          <w:tcPr>
            <w:tcW w:w="0" w:type="auto"/>
            <w:shd w:val="clear"/>
            <w:vAlign w:val="center"/>
          </w:tcPr>
          <w:p>
            <w:pPr>
              <w:pStyle w:val="2"/>
              <w:keepNext w:val="0"/>
              <w:keepLines w:val="0"/>
              <w:widowControl/>
              <w:suppressLineNumbers w:val="0"/>
              <w:jc w:val="center"/>
              <w:rPr>
                <w:sz w:val="32"/>
                <w:szCs w:val="32"/>
              </w:rPr>
            </w:pPr>
            <w:r>
              <w:rPr>
                <w:rFonts w:hint="eastAsia" w:ascii="宋体" w:hAnsi="宋体" w:eastAsia="宋体" w:cs="宋体"/>
                <w:b w:val="0"/>
                <w:sz w:val="21"/>
                <w:szCs w:val="21"/>
                <w:u w:val="none"/>
              </w:rPr>
              <w:t>序号</w:t>
            </w:r>
          </w:p>
        </w:tc>
        <w:tc>
          <w:tcPr>
            <w:tcW w:w="0" w:type="auto"/>
            <w:shd w:val="clear"/>
            <w:vAlign w:val="center"/>
          </w:tcPr>
          <w:p>
            <w:pPr>
              <w:pStyle w:val="2"/>
              <w:keepNext w:val="0"/>
              <w:keepLines w:val="0"/>
              <w:widowControl/>
              <w:suppressLineNumbers w:val="0"/>
              <w:jc w:val="center"/>
              <w:rPr>
                <w:sz w:val="32"/>
                <w:szCs w:val="32"/>
              </w:rPr>
            </w:pPr>
            <w:r>
              <w:rPr>
                <w:rFonts w:hint="eastAsia" w:ascii="宋体" w:hAnsi="宋体" w:eastAsia="宋体" w:cs="宋体"/>
                <w:b w:val="0"/>
                <w:sz w:val="21"/>
                <w:szCs w:val="21"/>
                <w:u w:val="none"/>
              </w:rPr>
              <w:t>工程类别</w:t>
            </w:r>
          </w:p>
        </w:tc>
        <w:tc>
          <w:tcPr>
            <w:tcW w:w="0" w:type="auto"/>
            <w:shd w:val="clear"/>
            <w:vAlign w:val="center"/>
          </w:tcPr>
          <w:p>
            <w:pPr>
              <w:pStyle w:val="2"/>
              <w:keepNext w:val="0"/>
              <w:keepLines w:val="0"/>
              <w:widowControl/>
              <w:suppressLineNumbers w:val="0"/>
              <w:jc w:val="center"/>
              <w:rPr>
                <w:sz w:val="32"/>
                <w:szCs w:val="32"/>
              </w:rPr>
            </w:pPr>
            <w:r>
              <w:rPr>
                <w:rFonts w:hint="eastAsia" w:ascii="宋体" w:hAnsi="宋体" w:eastAsia="宋体" w:cs="宋体"/>
                <w:b w:val="0"/>
                <w:sz w:val="21"/>
                <w:szCs w:val="21"/>
                <w:u w:val="none"/>
              </w:rPr>
              <w:t>甲级</w:t>
            </w:r>
          </w:p>
        </w:tc>
        <w:tc>
          <w:tcPr>
            <w:tcW w:w="0" w:type="auto"/>
            <w:shd w:val="clear"/>
            <w:vAlign w:val="center"/>
          </w:tcPr>
          <w:p>
            <w:pPr>
              <w:pStyle w:val="2"/>
              <w:keepNext w:val="0"/>
              <w:keepLines w:val="0"/>
              <w:widowControl/>
              <w:suppressLineNumbers w:val="0"/>
              <w:jc w:val="center"/>
              <w:rPr>
                <w:sz w:val="32"/>
                <w:szCs w:val="32"/>
              </w:rPr>
            </w:pPr>
            <w:r>
              <w:rPr>
                <w:rFonts w:hint="eastAsia" w:ascii="宋体" w:hAnsi="宋体" w:eastAsia="宋体" w:cs="宋体"/>
                <w:b w:val="0"/>
                <w:sz w:val="21"/>
                <w:szCs w:val="21"/>
                <w:u w:val="none"/>
              </w:rPr>
              <w:t>乙级</w:t>
            </w:r>
          </w:p>
        </w:tc>
        <w:tc>
          <w:tcPr>
            <w:tcW w:w="0" w:type="auto"/>
            <w:shd w:val="clear"/>
            <w:vAlign w:val="center"/>
          </w:tcPr>
          <w:p>
            <w:pPr>
              <w:pStyle w:val="2"/>
              <w:keepNext w:val="0"/>
              <w:keepLines w:val="0"/>
              <w:widowControl/>
              <w:suppressLineNumbers w:val="0"/>
              <w:jc w:val="center"/>
              <w:rPr>
                <w:sz w:val="32"/>
                <w:szCs w:val="32"/>
              </w:rPr>
            </w:pPr>
            <w:r>
              <w:rPr>
                <w:rFonts w:hint="eastAsia" w:ascii="宋体" w:hAnsi="宋体" w:eastAsia="宋体" w:cs="宋体"/>
                <w:b w:val="0"/>
                <w:sz w:val="21"/>
                <w:szCs w:val="21"/>
                <w:u w:val="none"/>
              </w:rPr>
              <w:t>丙级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624" w:hRule="atLeast"/>
          <w:tblCellSpacing w:w="0" w:type="dxa"/>
          <w:jc w:val="center"/>
        </w:trPr>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房屋</w:t>
            </w:r>
            <w:r>
              <w:rPr>
                <w:rFonts w:hint="eastAsia" w:ascii="宋体" w:hAnsi="宋体" w:eastAsia="宋体" w:cs="宋体"/>
                <w:b w:val="0"/>
                <w:sz w:val="21"/>
                <w:szCs w:val="21"/>
                <w:u w:val="none"/>
              </w:rPr>
              <w:fldChar w:fldCharType="begin"/>
            </w:r>
            <w:r>
              <w:rPr>
                <w:rFonts w:hint="eastAsia" w:ascii="宋体" w:hAnsi="宋体" w:eastAsia="宋体" w:cs="宋体"/>
                <w:b w:val="0"/>
                <w:sz w:val="21"/>
                <w:szCs w:val="21"/>
                <w:u w:val="none"/>
              </w:rPr>
              <w:instrText xml:space="preserve"> HYPERLINK "http://www.jianshe99.com/jianzao2/moniti/shiwu/" \o "建筑工程" \t "http://www.caec-china.org.cn/bumenguizhang/_blank" </w:instrText>
            </w:r>
            <w:r>
              <w:rPr>
                <w:rFonts w:hint="eastAsia" w:ascii="宋体" w:hAnsi="宋体" w:eastAsia="宋体" w:cs="宋体"/>
                <w:b w:val="0"/>
                <w:sz w:val="21"/>
                <w:szCs w:val="21"/>
                <w:u w:val="none"/>
              </w:rPr>
              <w:fldChar w:fldCharType="separate"/>
            </w:r>
            <w:r>
              <w:rPr>
                <w:rStyle w:val="6"/>
                <w:rFonts w:hint="eastAsia" w:ascii="宋体" w:hAnsi="宋体" w:eastAsia="宋体" w:cs="宋体"/>
                <w:b w:val="0"/>
                <w:sz w:val="21"/>
                <w:szCs w:val="21"/>
                <w:u w:val="none"/>
              </w:rPr>
              <w:t>建筑工程</w:t>
            </w:r>
            <w:r>
              <w:rPr>
                <w:rFonts w:hint="eastAsia" w:ascii="宋体" w:hAnsi="宋体" w:eastAsia="宋体" w:cs="宋体"/>
                <w:b w:val="0"/>
                <w:sz w:val="21"/>
                <w:szCs w:val="21"/>
                <w:u w:val="none"/>
              </w:rPr>
              <w:fldChar w:fldCharType="end"/>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15</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10</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blCellSpacing w:w="0" w:type="dxa"/>
          <w:jc w:val="center"/>
        </w:trPr>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2</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冶炼工程</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15</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10</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blCellSpacing w:w="0" w:type="dxa"/>
          <w:jc w:val="center"/>
        </w:trPr>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3</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矿山工程</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20</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12</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blCellSpacing w:w="0" w:type="dxa"/>
          <w:jc w:val="center"/>
        </w:trPr>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4</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化工石油工程</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15</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10</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624" w:hRule="atLeast"/>
          <w:tblCellSpacing w:w="0" w:type="dxa"/>
          <w:jc w:val="center"/>
        </w:trPr>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5</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水利水电工程</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20</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12</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blCellSpacing w:w="0" w:type="dxa"/>
          <w:jc w:val="center"/>
        </w:trPr>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6</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电力工程</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15</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10</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blCellSpacing w:w="0" w:type="dxa"/>
          <w:jc w:val="center"/>
        </w:trPr>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7</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农林工程</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15</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10</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blCellSpacing w:w="0" w:type="dxa"/>
          <w:jc w:val="center"/>
        </w:trPr>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8</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铁路工程</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23</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14</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blCellSpacing w:w="0" w:type="dxa"/>
          <w:jc w:val="center"/>
        </w:trPr>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9</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公路工程</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20</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12</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blCellSpacing w:w="0" w:type="dxa"/>
          <w:jc w:val="center"/>
        </w:trPr>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10</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港口与航道工程</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20</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12</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blCellSpacing w:w="0" w:type="dxa"/>
          <w:jc w:val="center"/>
        </w:trPr>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11</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航天航空工程</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20</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12</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624" w:hRule="atLeast"/>
          <w:tblCellSpacing w:w="0" w:type="dxa"/>
          <w:jc w:val="center"/>
        </w:trPr>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12</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通信工程</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20</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12</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blCellSpacing w:w="0" w:type="dxa"/>
          <w:jc w:val="center"/>
        </w:trPr>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13</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市政公用工程</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15</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10</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624" w:hRule="atLeast"/>
          <w:tblCellSpacing w:w="0" w:type="dxa"/>
          <w:jc w:val="center"/>
        </w:trPr>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14</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机电安装工程</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15</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10</w:t>
            </w:r>
          </w:p>
        </w:tc>
        <w:tc>
          <w:tcPr>
            <w:tcW w:w="0" w:type="auto"/>
            <w:shd w:val="clear"/>
            <w:vAlign w:val="center"/>
          </w:tcPr>
          <w:p>
            <w:pPr>
              <w:pStyle w:val="2"/>
              <w:keepNext w:val="0"/>
              <w:keepLines w:val="0"/>
              <w:widowControl/>
              <w:suppressLineNumbers w:val="0"/>
              <w:spacing w:line="240" w:lineRule="auto"/>
              <w:jc w:val="center"/>
              <w:rPr>
                <w:sz w:val="32"/>
                <w:szCs w:val="32"/>
              </w:rPr>
            </w:pPr>
            <w:r>
              <w:rPr>
                <w:rFonts w:hint="eastAsia" w:ascii="宋体" w:hAnsi="宋体" w:eastAsia="宋体" w:cs="宋体"/>
                <w:b w:val="0"/>
                <w:sz w:val="21"/>
                <w:szCs w:val="21"/>
                <w:u w:val="none"/>
              </w:rPr>
              <w:t>　</w:t>
            </w:r>
          </w:p>
        </w:tc>
      </w:tr>
    </w:tbl>
    <w:p>
      <w:pPr>
        <w:pStyle w:val="2"/>
        <w:keepNext w:val="0"/>
        <w:keepLines w:val="0"/>
        <w:widowControl/>
        <w:suppressLineNumbers w:val="0"/>
        <w:rPr>
          <w:rFonts w:hint="eastAsia" w:ascii="宋体" w:hAnsi="宋体" w:eastAsia="宋体" w:cs="宋体"/>
          <w:b w:val="0"/>
          <w:sz w:val="21"/>
          <w:szCs w:val="21"/>
          <w:u w:val="none"/>
        </w:rPr>
      </w:pPr>
      <w:r>
        <w:rPr>
          <w:rFonts w:hint="eastAsia" w:ascii="宋体" w:hAnsi="宋体" w:eastAsia="宋体" w:cs="宋体"/>
          <w:b w:val="0"/>
          <w:sz w:val="21"/>
          <w:szCs w:val="21"/>
          <w:u w:val="none"/>
        </w:rPr>
        <w:t>　　</w:t>
      </w:r>
    </w:p>
    <w:p>
      <w:pPr>
        <w:pStyle w:val="2"/>
        <w:keepNext w:val="0"/>
        <w:keepLines w:val="0"/>
        <w:widowControl/>
        <w:suppressLineNumbers w:val="0"/>
        <w:rPr>
          <w:sz w:val="36"/>
          <w:szCs w:val="36"/>
        </w:rPr>
      </w:pPr>
      <w:r>
        <w:rPr>
          <w:rFonts w:hint="eastAsia" w:ascii="宋体" w:hAnsi="宋体" w:eastAsia="宋体" w:cs="宋体"/>
          <w:b w:val="0"/>
          <w:sz w:val="22"/>
          <w:szCs w:val="22"/>
          <w:u w:val="none"/>
        </w:rPr>
        <w:t>注：表中各专业资质注册监理工程师人数配备是指企业取得本专业工程类别注册的注册监理工程师人数。</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4C08AC"/>
    <w:rsid w:val="594C0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Emphasis"/>
    <w:basedOn w:val="4"/>
    <w:qFormat/>
    <w:uiPriority w:val="0"/>
  </w:style>
  <w:style w:type="character" w:styleId="6">
    <w:name w:val="Hyperlink"/>
    <w:basedOn w:val="4"/>
    <w:uiPriority w:val="0"/>
    <w:rPr>
      <w:color w:val="3F3F3F"/>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2020-01-06T06:45:00Z</dcterms:created>
  <dc:creator>萌翻你</dc:creator>
  <cp:lastModifiedBy>萌翻你</cp:lastModifiedBy>
  <dcterms:modified xsi:type="dcterms:W3CDTF">2020-01-06T06:48:44Z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